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等线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4"/>
        <w:tblW w:w="8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曹竹情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广州新数互动科技有限公司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陈嘉仪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广东诚安信会计师事务所（特殊普通合伙）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陈明珠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平安不动产有限公司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陈秋桥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上药控股广东有限公司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邓雨婷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广州市万溪企业管理有限公司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刁成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广州禾信仪器股份有限公司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段文婷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韩晓霞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广州表观生物科技有限公司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李香辉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广州段和生物科技有限公司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李亚南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腾讯科技（深圳）有限公司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李一萱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梁小良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广州市粤兴财税管理有限公司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刘承恩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羅兵咸永道會計師事務所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卢婉君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广州禾信仪器股份有限公司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潘雨芬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知识城（广州）投资集团有限公司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彭鑫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深圳用友股份有限公司坂田分公司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苏倩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容诚会计师事务所（特殊普通合伙）深圳分所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孙凯林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谭薇薇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广州城市信息研究所有限公司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汪灿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王宁丽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广州中教在线信息技术科技有限公司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中国工商银行广东省分行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王秋红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立信会计师事务所（特殊普通合伙）广东分所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王艳芬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香港科技大学（广州）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吴楚凡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华兴证券有限公司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杨志杰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广州市时尚商业城有限公司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张恒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麦楷亚洲（北京）财务咨询有限公司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张挚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广汽汇理汽车金融有限公司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郑伟华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广州尼得科汽车驱动系统有限公司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周洪彬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周倩岚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易方达基金管理有限公司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李文锦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珠海市农控金融投资有限公司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李倩恒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佛山市晟汇咨询服务有限公司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林兆权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佛山海晟金融租赁股份有限公司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夏佳兰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佛山中租建辉建筑机械租赁有限公司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熊正霞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佛山市顺德区品顺餐饮管理服务有限公司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刘庭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梅州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海军陆战队医院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敖惠敏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中山翠亨建汇产业园开发有限公司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李城华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上海楚浩建筑工程有限公司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高浩怡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江门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 w:val="en-US" w:eastAsia="zh-CN"/>
              </w:rPr>
              <w:t>广东道生科技股份有限公司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mQ1OTRjZGVkN2JkMWQ1ODljOTkyOGEwZjEyZWYifQ=="/>
  </w:docVars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15201"/>
    <w:rsid w:val="00BD10B8"/>
    <w:rsid w:val="00C16099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  <w:rsid w:val="296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770</Characters>
  <Lines>6</Lines>
  <Paragraphs>1</Paragraphs>
  <TotalTime>7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2022-12-23T09:22:00Z</dcterms:created>
  <dc:creator>郑镇兴</dc:creator>
  <cp:lastModifiedBy>梁小琴</cp:lastModifiedBy>
  <dcterms:modified xsi:type="dcterms:W3CDTF">2023-06-25T07:07:00Z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68683A56D57542B0907127A001548E0B_12</vt:lpwstr>
  </property>
</Properties>
</file>